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E3C63" w14:textId="77777777" w:rsidR="00A14433" w:rsidRDefault="00A14433" w:rsidP="00A1443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Beijing Accreditation Institute </w:t>
      </w:r>
    </w:p>
    <w:p w14:paraId="420F5E35" w14:textId="77777777" w:rsidR="00FF160A" w:rsidRDefault="00FF160A" w:rsidP="00A1443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2018</w:t>
      </w:r>
    </w:p>
    <w:p w14:paraId="629DF297" w14:textId="77777777" w:rsidR="00A14433" w:rsidRDefault="00A14433" w:rsidP="00D15D0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Exercises </w:t>
      </w:r>
      <w:r w:rsidR="00FF160A">
        <w:rPr>
          <w:rFonts w:ascii="Times New Roman" w:hAnsi="Times New Roman" w:cs="Times New Roman"/>
        </w:rPr>
        <w:t>and Handouts</w:t>
      </w:r>
    </w:p>
    <w:p w14:paraId="607074CD" w14:textId="77777777" w:rsidR="00A14433" w:rsidRPr="00A14433" w:rsidRDefault="00A14433" w:rsidP="00A14433">
      <w:pPr>
        <w:pStyle w:val="NoSpacing"/>
        <w:rPr>
          <w:rFonts w:ascii="Times New Roman" w:hAnsi="Times New Roman" w:cs="Times New Roman"/>
        </w:rPr>
      </w:pPr>
    </w:p>
    <w:tbl>
      <w:tblPr>
        <w:tblStyle w:val="GridTable4-Accent5"/>
        <w:tblW w:w="1334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44"/>
        <w:gridCol w:w="6937"/>
        <w:gridCol w:w="2666"/>
      </w:tblGrid>
      <w:tr w:rsidR="00D15D09" w14:paraId="44EF025A" w14:textId="77777777" w:rsidTr="00D15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3DD688" w14:textId="527ADCD9" w:rsidR="00FF160A" w:rsidRPr="00A14433" w:rsidRDefault="00FF160A" w:rsidP="00A14433">
            <w:pPr>
              <w:pStyle w:val="NoSpacing"/>
              <w:jc w:val="center"/>
              <w:rPr>
                <w:rFonts w:ascii="Times New Roman" w:hAnsi="Times New Roman" w:cs="Times New Roman"/>
                <w:b w:val="0"/>
              </w:rPr>
            </w:pPr>
            <w:r w:rsidRPr="00A14433">
              <w:rPr>
                <w:rFonts w:ascii="Times New Roman" w:hAnsi="Times New Roman" w:cs="Times New Roman"/>
                <w:b w:val="0"/>
              </w:rPr>
              <w:t>Session Exercise</w:t>
            </w:r>
            <w:r w:rsidR="007B2E92">
              <w:rPr>
                <w:rFonts w:ascii="Times New Roman" w:hAnsi="Times New Roman" w:cs="Times New Roman"/>
                <w:b w:val="0"/>
              </w:rPr>
              <w:t>s</w:t>
            </w:r>
          </w:p>
        </w:tc>
        <w:tc>
          <w:tcPr>
            <w:tcW w:w="0" w:type="auto"/>
          </w:tcPr>
          <w:p w14:paraId="405BF520" w14:textId="77777777" w:rsidR="00FF160A" w:rsidRPr="00A14433" w:rsidRDefault="00FF160A" w:rsidP="00A1443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0" w:type="auto"/>
          </w:tcPr>
          <w:p w14:paraId="22D79EAC" w14:textId="77777777" w:rsidR="00FF160A" w:rsidRPr="00A14433" w:rsidRDefault="00FF160A" w:rsidP="00A1443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A14433">
              <w:rPr>
                <w:rFonts w:ascii="Times New Roman" w:hAnsi="Times New Roman" w:cs="Times New Roman"/>
                <w:b w:val="0"/>
              </w:rPr>
              <w:t>Handout</w:t>
            </w:r>
          </w:p>
        </w:tc>
      </w:tr>
      <w:tr w:rsidR="00D15D09" w14:paraId="7C67B834" w14:textId="77777777" w:rsidTr="007B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03A16AE" w14:textId="77777777" w:rsidR="00FF160A" w:rsidRPr="003B370B" w:rsidRDefault="00FF160A" w:rsidP="007B2E9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B370B">
              <w:rPr>
                <w:rFonts w:ascii="Times New Roman" w:hAnsi="Times New Roman" w:cs="Times New Roman"/>
                <w:b w:val="0"/>
              </w:rPr>
              <w:t>Session 1: Discussion of participants’ interest in the session and in NASPAA</w:t>
            </w:r>
          </w:p>
        </w:tc>
        <w:tc>
          <w:tcPr>
            <w:tcW w:w="0" w:type="auto"/>
            <w:vAlign w:val="center"/>
          </w:tcPr>
          <w:p w14:paraId="6F84DED6" w14:textId="77777777" w:rsidR="00FF160A" w:rsidRDefault="00FF160A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familiarize participants with each other</w:t>
            </w:r>
          </w:p>
          <w:p w14:paraId="57659879" w14:textId="77777777" w:rsidR="00FF160A" w:rsidRDefault="00FF160A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9746FA" w14:textId="77777777" w:rsidR="00FF160A" w:rsidRPr="003B370B" w:rsidRDefault="00FF160A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clarify participants’ expectations</w:t>
            </w:r>
          </w:p>
        </w:tc>
        <w:tc>
          <w:tcPr>
            <w:tcW w:w="0" w:type="auto"/>
            <w:vAlign w:val="center"/>
          </w:tcPr>
          <w:p w14:paraId="198AC9AD" w14:textId="77777777" w:rsidR="00FF160A" w:rsidRPr="003B370B" w:rsidRDefault="00FF160A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370B">
              <w:rPr>
                <w:rFonts w:ascii="Times New Roman" w:hAnsi="Times New Roman" w:cs="Times New Roman"/>
              </w:rPr>
              <w:t>No handout</w:t>
            </w:r>
          </w:p>
        </w:tc>
      </w:tr>
      <w:tr w:rsidR="00D15D09" w14:paraId="1DBBF7A7" w14:textId="77777777" w:rsidTr="007B2E92">
        <w:trPr>
          <w:cantSplit/>
          <w:trHeight w:val="1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12923C" w14:textId="5C255BDD" w:rsidR="00FF160A" w:rsidRPr="003B370B" w:rsidRDefault="00FF160A" w:rsidP="007B2E9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Session 2: </w:t>
            </w:r>
            <w:r w:rsidRPr="003B370B">
              <w:rPr>
                <w:rFonts w:ascii="Times New Roman" w:hAnsi="Times New Roman" w:cs="Times New Roman"/>
                <w:b w:val="0"/>
              </w:rPr>
              <w:t>Identification of a</w:t>
            </w:r>
            <w:r>
              <w:rPr>
                <w:rFonts w:ascii="Times New Roman" w:hAnsi="Times New Roman" w:cs="Times New Roman"/>
                <w:b w:val="0"/>
              </w:rPr>
              <w:t>n accredited</w:t>
            </w:r>
            <w:r w:rsidRPr="003B370B">
              <w:rPr>
                <w:rFonts w:ascii="Times New Roman" w:hAnsi="Times New Roman" w:cs="Times New Roman"/>
                <w:b w:val="0"/>
              </w:rPr>
              <w:t xml:space="preserve"> program’s public service values</w:t>
            </w:r>
            <w:r>
              <w:rPr>
                <w:rFonts w:ascii="Times New Roman" w:hAnsi="Times New Roman" w:cs="Times New Roman"/>
                <w:b w:val="0"/>
              </w:rPr>
              <w:t>, using its mission statement.</w:t>
            </w:r>
          </w:p>
          <w:p w14:paraId="0D80DEA4" w14:textId="77777777" w:rsidR="00FF160A" w:rsidRPr="003B370B" w:rsidRDefault="00FF160A" w:rsidP="007B2E9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  <w:p w14:paraId="23EA0110" w14:textId="77777777" w:rsidR="00FF160A" w:rsidRPr="003B370B" w:rsidRDefault="00FF160A" w:rsidP="007B2E9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B370B">
              <w:rPr>
                <w:rFonts w:ascii="Times New Roman" w:hAnsi="Times New Roman" w:cs="Times New Roman"/>
                <w:b w:val="0"/>
              </w:rPr>
              <w:t>Identification of 1-2 public service values from participants’ programs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0" w:type="auto"/>
            <w:vAlign w:val="center"/>
          </w:tcPr>
          <w:p w14:paraId="6337813A" w14:textId="77777777" w:rsidR="00FF160A" w:rsidRDefault="00FF160A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provide participants with examples of accredited program’s mission statements.  </w:t>
            </w:r>
          </w:p>
          <w:p w14:paraId="636573AC" w14:textId="77777777" w:rsidR="00FF160A" w:rsidRDefault="00FF160A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137303" w14:textId="204217FC" w:rsidR="00FF160A" w:rsidRDefault="00FF160A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establish the connection between a program’s mission and its public service values.  </w:t>
            </w:r>
          </w:p>
          <w:p w14:paraId="733018A6" w14:textId="77777777" w:rsidR="00FF160A" w:rsidRDefault="00FF160A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72E7AFD" w14:textId="77777777" w:rsidR="00FF160A" w:rsidRPr="003B370B" w:rsidRDefault="00FF160A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enable participants to reflect on and identify core values that guide their programs.  </w:t>
            </w:r>
          </w:p>
        </w:tc>
        <w:tc>
          <w:tcPr>
            <w:tcW w:w="0" w:type="auto"/>
            <w:vAlign w:val="center"/>
          </w:tcPr>
          <w:p w14:paraId="6D30F7ED" w14:textId="77777777" w:rsidR="00FF160A" w:rsidRDefault="00FF160A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Binghamton University mission statement</w:t>
            </w:r>
          </w:p>
          <w:p w14:paraId="0AA42BE6" w14:textId="77777777" w:rsidR="00FF160A" w:rsidRDefault="00FF160A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34C024" w14:textId="77777777" w:rsidR="00FF160A" w:rsidRPr="003B370B" w:rsidRDefault="00FF160A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Renmin University mission statement.  </w:t>
            </w:r>
          </w:p>
        </w:tc>
      </w:tr>
      <w:tr w:rsidR="00D15D09" w14:paraId="78E2666B" w14:textId="77777777" w:rsidTr="007B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187B96" w14:textId="77777777" w:rsidR="00FF160A" w:rsidRPr="003B370B" w:rsidRDefault="00FF160A" w:rsidP="007B2E9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B370B">
              <w:rPr>
                <w:rFonts w:ascii="Times New Roman" w:hAnsi="Times New Roman" w:cs="Times New Roman"/>
                <w:b w:val="0"/>
              </w:rPr>
              <w:t>Session 2: Logic Model: Review of Renmin Logic Model</w:t>
            </w:r>
          </w:p>
        </w:tc>
        <w:tc>
          <w:tcPr>
            <w:tcW w:w="0" w:type="auto"/>
            <w:vAlign w:val="center"/>
          </w:tcPr>
          <w:p w14:paraId="794A12FD" w14:textId="77777777" w:rsidR="00FF160A" w:rsidRDefault="007D560E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provide participants with the opportunity to draw the connection between the logic model and the strategic management process.  </w:t>
            </w:r>
          </w:p>
          <w:p w14:paraId="29C76A86" w14:textId="77777777" w:rsidR="00D15D09" w:rsidRDefault="00D15D09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4E5ED5" w14:textId="2B37C81C" w:rsidR="00D15D09" w:rsidRPr="003B370B" w:rsidRDefault="00D15D09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provide an example </w:t>
            </w:r>
            <w:r w:rsidR="00196EB7">
              <w:rPr>
                <w:rFonts w:ascii="Times New Roman" w:hAnsi="Times New Roman" w:cs="Times New Roman"/>
              </w:rPr>
              <w:t xml:space="preserve">that </w:t>
            </w:r>
            <w:r>
              <w:rPr>
                <w:rFonts w:ascii="Times New Roman" w:hAnsi="Times New Roman" w:cs="Times New Roman"/>
              </w:rPr>
              <w:t xml:space="preserve">participants could use as they develop their own logic models.  </w:t>
            </w:r>
          </w:p>
        </w:tc>
        <w:tc>
          <w:tcPr>
            <w:tcW w:w="0" w:type="auto"/>
            <w:vAlign w:val="center"/>
          </w:tcPr>
          <w:p w14:paraId="73990E82" w14:textId="77777777" w:rsidR="00FF160A" w:rsidRPr="003B370B" w:rsidRDefault="00FF160A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370B">
              <w:rPr>
                <w:rFonts w:ascii="Times New Roman" w:hAnsi="Times New Roman" w:cs="Times New Roman"/>
              </w:rPr>
              <w:t>Binghamton Logic Model</w:t>
            </w:r>
          </w:p>
          <w:p w14:paraId="51CE781A" w14:textId="77777777" w:rsidR="00FF160A" w:rsidRPr="003B370B" w:rsidRDefault="00FF160A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370B">
              <w:rPr>
                <w:rFonts w:ascii="Times New Roman" w:hAnsi="Times New Roman" w:cs="Times New Roman"/>
              </w:rPr>
              <w:t>Renmin Logic Model</w:t>
            </w:r>
          </w:p>
        </w:tc>
      </w:tr>
      <w:tr w:rsidR="00D15D09" w14:paraId="02C5E0D6" w14:textId="77777777" w:rsidTr="007B2E92">
        <w:trPr>
          <w:cantSplit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0800312" w14:textId="77777777" w:rsidR="00FF160A" w:rsidRPr="003B370B" w:rsidRDefault="00FF160A" w:rsidP="007B2E9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B370B">
              <w:rPr>
                <w:rFonts w:ascii="Times New Roman" w:hAnsi="Times New Roman" w:cs="Times New Roman"/>
                <w:b w:val="0"/>
              </w:rPr>
              <w:t>Session 3: Review of accessibility of program information</w:t>
            </w:r>
          </w:p>
        </w:tc>
        <w:tc>
          <w:tcPr>
            <w:tcW w:w="0" w:type="auto"/>
            <w:vAlign w:val="center"/>
          </w:tcPr>
          <w:p w14:paraId="6A02881A" w14:textId="229EEB33" w:rsidR="00FF160A" w:rsidRPr="003B370B" w:rsidRDefault="00D15D09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provide an example of how programs organize information consistent with standard 7.1, that is accessible and usable for key stakeholders (largely students).  </w:t>
            </w:r>
          </w:p>
        </w:tc>
        <w:tc>
          <w:tcPr>
            <w:tcW w:w="0" w:type="auto"/>
            <w:vAlign w:val="center"/>
          </w:tcPr>
          <w:p w14:paraId="7E2C40FB" w14:textId="77777777" w:rsidR="00FF160A" w:rsidRPr="003B370B" w:rsidRDefault="00D15D09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handout.  Review of key data on the Binghamton University website.  </w:t>
            </w:r>
          </w:p>
        </w:tc>
      </w:tr>
      <w:tr w:rsidR="00D15D09" w14:paraId="2165D3CC" w14:textId="77777777" w:rsidTr="007B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4F2AC2" w14:textId="77777777" w:rsidR="00FF160A" w:rsidRPr="006B3219" w:rsidRDefault="00FF160A" w:rsidP="007B2E9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6B3219">
              <w:rPr>
                <w:rFonts w:ascii="Times New Roman" w:hAnsi="Times New Roman" w:cs="Times New Roman"/>
                <w:b w:val="0"/>
              </w:rPr>
              <w:t>Session 4: Operationalization of Core Competencies</w:t>
            </w:r>
          </w:p>
        </w:tc>
        <w:tc>
          <w:tcPr>
            <w:tcW w:w="0" w:type="auto"/>
            <w:vAlign w:val="center"/>
          </w:tcPr>
          <w:p w14:paraId="04285D74" w14:textId="77777777" w:rsidR="00FF160A" w:rsidRDefault="00D15D09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provide participants with the opportunity to apply two concepts from standard 5.1: </w:t>
            </w:r>
          </w:p>
          <w:p w14:paraId="1B95D0D5" w14:textId="77777777" w:rsidR="00D15D09" w:rsidRDefault="00D15D09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D793CDD" w14:textId="77777777" w:rsidR="00D15D09" w:rsidRDefault="00D15D09" w:rsidP="007B2E92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operationalization of core competencies</w:t>
            </w:r>
          </w:p>
          <w:p w14:paraId="0F20E10D" w14:textId="77777777" w:rsidR="00D15D09" w:rsidRDefault="00D15D09" w:rsidP="007B2E92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identification of measures for assessing those competencies.  </w:t>
            </w:r>
          </w:p>
        </w:tc>
        <w:tc>
          <w:tcPr>
            <w:tcW w:w="0" w:type="auto"/>
            <w:vAlign w:val="center"/>
          </w:tcPr>
          <w:p w14:paraId="7B665F60" w14:textId="77777777" w:rsidR="00FF160A" w:rsidRPr="003B370B" w:rsidRDefault="00FF160A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Adapted Fall 2017 Institute Handout on Student Learning Objectives</w:t>
            </w:r>
          </w:p>
        </w:tc>
      </w:tr>
      <w:tr w:rsidR="00D15D09" w14:paraId="42963B32" w14:textId="77777777" w:rsidTr="007B2E92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A7AFE91" w14:textId="77777777" w:rsidR="00FF160A" w:rsidRPr="006B3219" w:rsidRDefault="00FF160A" w:rsidP="007B2E9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Session 5: Defining diversity</w:t>
            </w:r>
          </w:p>
        </w:tc>
        <w:tc>
          <w:tcPr>
            <w:tcW w:w="0" w:type="auto"/>
            <w:vAlign w:val="center"/>
          </w:tcPr>
          <w:p w14:paraId="3B84E920" w14:textId="77777777" w:rsidR="00FF160A" w:rsidRDefault="00D15D09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provide participants with the opportunity to identify, then discuss, the aspects of diversity most important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to their program, in the context of the standard’s goal of preparing students for work in a diverse and changing workforce.  </w:t>
            </w:r>
          </w:p>
        </w:tc>
        <w:tc>
          <w:tcPr>
            <w:tcW w:w="0" w:type="auto"/>
            <w:vAlign w:val="center"/>
          </w:tcPr>
          <w:p w14:paraId="74F05267" w14:textId="77777777" w:rsidR="00FF160A" w:rsidRDefault="00FF160A" w:rsidP="007B2E9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handouts needed</w:t>
            </w:r>
          </w:p>
        </w:tc>
      </w:tr>
      <w:tr w:rsidR="00D15D09" w14:paraId="779E9C03" w14:textId="77777777" w:rsidTr="007B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69B7B8" w14:textId="77777777" w:rsidR="00FF160A" w:rsidRDefault="00FF160A" w:rsidP="007B2E9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Session 6: Accreditation Readiness Assessment</w:t>
            </w:r>
          </w:p>
        </w:tc>
        <w:tc>
          <w:tcPr>
            <w:tcW w:w="0" w:type="auto"/>
            <w:vAlign w:val="center"/>
          </w:tcPr>
          <w:p w14:paraId="2AB9DD6B" w14:textId="77777777" w:rsidR="00FF160A" w:rsidRDefault="00D15D09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provide participants with the opportunity to assess their readiness for accreditation.  </w:t>
            </w:r>
          </w:p>
          <w:p w14:paraId="377027F7" w14:textId="77777777" w:rsidR="00D15D09" w:rsidRDefault="00D15D09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B9FD41" w14:textId="77777777" w:rsidR="00D15D09" w:rsidRDefault="00D15D09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provide participants with one final opportunity to identify and raise questions about the accreditation process.  </w:t>
            </w:r>
          </w:p>
        </w:tc>
        <w:tc>
          <w:tcPr>
            <w:tcW w:w="0" w:type="auto"/>
            <w:vAlign w:val="center"/>
          </w:tcPr>
          <w:p w14:paraId="4E358E3D" w14:textId="77777777" w:rsidR="00FF160A" w:rsidRDefault="00FF160A" w:rsidP="007B2E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form</w:t>
            </w:r>
          </w:p>
        </w:tc>
      </w:tr>
    </w:tbl>
    <w:p w14:paraId="1AD427D6" w14:textId="77777777" w:rsidR="00A14433" w:rsidRPr="00A14433" w:rsidRDefault="00A14433" w:rsidP="00A14433">
      <w:pPr>
        <w:pStyle w:val="NoSpacing"/>
        <w:rPr>
          <w:rFonts w:ascii="Times New Roman" w:hAnsi="Times New Roman" w:cs="Times New Roman"/>
        </w:rPr>
      </w:pPr>
    </w:p>
    <w:sectPr w:rsidR="00A14433" w:rsidRPr="00A14433" w:rsidSect="00FF16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179AB"/>
    <w:multiLevelType w:val="hybridMultilevel"/>
    <w:tmpl w:val="E94E1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33"/>
    <w:rsid w:val="00196EB7"/>
    <w:rsid w:val="00197891"/>
    <w:rsid w:val="002F47C0"/>
    <w:rsid w:val="003B370B"/>
    <w:rsid w:val="00584A18"/>
    <w:rsid w:val="00696276"/>
    <w:rsid w:val="006B3219"/>
    <w:rsid w:val="007B2E92"/>
    <w:rsid w:val="007D560E"/>
    <w:rsid w:val="008C6704"/>
    <w:rsid w:val="009048A8"/>
    <w:rsid w:val="00A14433"/>
    <w:rsid w:val="00D109FC"/>
    <w:rsid w:val="00D15D09"/>
    <w:rsid w:val="00DA6703"/>
    <w:rsid w:val="00DF2FD7"/>
    <w:rsid w:val="00F247E5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E852A"/>
  <w14:defaultImageDpi w14:val="32767"/>
  <w15:chartTrackingRefBased/>
  <w15:docId w15:val="{F79C86E0-C191-F340-8207-05584F15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433"/>
  </w:style>
  <w:style w:type="table" w:styleId="TableGrid">
    <w:name w:val="Table Grid"/>
    <w:basedOn w:val="TableNormal"/>
    <w:uiPriority w:val="39"/>
    <w:rsid w:val="00A1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144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A1443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A1443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A1443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3">
    <w:name w:val="Grid Table 5 Dark Accent 3"/>
    <w:basedOn w:val="TableNormal"/>
    <w:uiPriority w:val="50"/>
    <w:rsid w:val="00A144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144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5">
    <w:name w:val="Grid Table 4 Accent 5"/>
    <w:basedOn w:val="TableNormal"/>
    <w:uiPriority w:val="49"/>
    <w:rsid w:val="00A1443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F2F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D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2018-05-24T19:53:00Z</dcterms:created>
  <dcterms:modified xsi:type="dcterms:W3CDTF">2018-05-24T19:53:00Z</dcterms:modified>
</cp:coreProperties>
</file>